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name w:val="Таблица1"/>
        <w:tabOrder w:val="0"/>
        <w:jc w:val="left"/>
        <w:tblInd w:w="0" w:type="dxa"/>
        <w:tblW w:w="9355" w:type="dxa"/>
      </w:tblPr>
      <w:tblGrid>
        <w:gridCol w:w="4677"/>
        <w:gridCol w:w="4678"/>
      </w:tblGrid>
      <w:tr>
        <w:trPr>
          <w:trHeight w:val="0" w:hRule="auto"/>
        </w:trPr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"/>
              <w:left w:val="nil" w:sz="0" w:space="0" w:color="000000" tmln="20, 20, 20, 0"/>
              <w:bottom w:val="nil" w:sz="0" w:space="0" w:color="000000" tmln="20, 20, 20, 0"/>
              <w:right w:val="nil" w:sz="0" w:space="0" w:color="000000" tmln="20, 20, 20, 0"/>
              <w:tl2br w:val="nil" w:sz="0" w:space="0" w:color="000000" tmln="20, 20, 20, 0"/>
              <w:tr2bl w:val="nil" w:sz="0" w:space="0" w:color="000000" tmln="20, 20, 20, 0"/>
            </w:tcBorders>
            <w:tmTcPr id="1575770242" protected="0"/>
          </w:tcPr>
          <w:p>
            <w:pPr>
              <w:pStyle w:val="para1"/>
            </w:pPr>
            <w:r>
              <w:t>28 декабря 2016 года</w:t>
            </w:r>
          </w:p>
        </w:tc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"/>
              <w:left w:val="nil" w:sz="0" w:space="0" w:color="000000" tmln="20, 20, 20, 0"/>
              <w:bottom w:val="nil" w:sz="0" w:space="0" w:color="000000" tmln="20, 20, 20, 0"/>
              <w:right w:val="nil" w:sz="0" w:space="0" w:color="000000" tmln="20, 20, 20, 0"/>
              <w:tl2br w:val="nil" w:sz="0" w:space="0" w:color="000000" tmln="20, 20, 20, 0"/>
              <w:tr2bl w:val="nil" w:sz="0" w:space="0" w:color="000000" tmln="20, 20, 20, 0"/>
            </w:tcBorders>
            <w:tmTcPr id="1575770242" protected="0"/>
          </w:tcPr>
          <w:p>
            <w:pPr>
              <w:pStyle w:val="para1"/>
              <w:spacing/>
              <w:jc w:val="right"/>
            </w:pPr>
            <w:r>
              <w:t>45-ОЗ</w:t>
            </w:r>
          </w:p>
        </w:tc>
      </w:tr>
    </w:tbl>
    <w:p>
      <w:pPr>
        <w:pStyle w:val="para1"/>
        <w:spacing w:before="100" w:after="100"/>
        <w:jc w:val="both"/>
        <w:pBdr>
          <w:top w:val="single" w:sz="6" w:space="0" w:color="000000" tmln="15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none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para1"/>
        <w:spacing/>
        <w:jc w:val="both"/>
      </w:pPr>
      <w:r/>
    </w:p>
    <w:p>
      <w:pPr>
        <w:pStyle w:val="para2"/>
        <w:spacing/>
        <w:jc w:val="center"/>
      </w:pPr>
      <w:r>
        <w:t>ЗАКОН АМУРСКОЙ ОБЛАСТИ</w:t>
      </w:r>
    </w:p>
    <w:p>
      <w:pPr>
        <w:pStyle w:val="para2"/>
        <w:spacing/>
        <w:jc w:val="center"/>
      </w:pPr>
      <w:r/>
    </w:p>
    <w:p>
      <w:pPr>
        <w:pStyle w:val="para2"/>
        <w:spacing/>
        <w:jc w:val="center"/>
      </w:pPr>
      <w:r>
        <w:t>О ВНЕСЕНИИ ИЗМЕНЕНИЙ В НЕКОТОРЫЕ ЗАКОНОДАТЕЛЬНЫЕ АКТЫ</w:t>
      </w:r>
    </w:p>
    <w:p>
      <w:pPr>
        <w:pStyle w:val="para2"/>
        <w:spacing/>
        <w:jc w:val="center"/>
      </w:pPr>
      <w:r>
        <w:t>АМУРСКОЙ ОБЛАСТИ В СВЯЗИ С ПЕРЕИМЕНОВАНИЕМ ЗАКРЫТОГО</w:t>
      </w:r>
    </w:p>
    <w:p>
      <w:pPr>
        <w:pStyle w:val="para2"/>
        <w:spacing/>
        <w:jc w:val="center"/>
      </w:pPr>
      <w:r>
        <w:t>АДМИНИСТРАТИВНО-ТЕРРИТОРИАЛЬНОГО ОБРАЗОВАНИЯ ПОСЕЛОК</w:t>
      </w:r>
    </w:p>
    <w:p>
      <w:pPr>
        <w:pStyle w:val="para2"/>
        <w:spacing/>
        <w:jc w:val="center"/>
      </w:pPr>
      <w:r>
        <w:t>УГЛЕГОРСК В ЗАКРЫТОЕ АДМИНИСТРАТИВНО-ТЕРРИТОРИАЛЬНОЕ</w:t>
      </w:r>
    </w:p>
    <w:p>
      <w:pPr>
        <w:pStyle w:val="para2"/>
        <w:spacing/>
        <w:jc w:val="center"/>
      </w:pPr>
      <w:r>
        <w:t>ОБРАЗОВАНИЕ ЦИОЛКОВСКИЙ</w:t>
      </w:r>
    </w:p>
    <w:p>
      <w:pPr>
        <w:pStyle w:val="para1"/>
        <w:spacing/>
        <w:jc w:val="right"/>
      </w:pPr>
      <w:r/>
    </w:p>
    <w:p>
      <w:pPr>
        <w:pStyle w:val="para1"/>
        <w:spacing/>
        <w:jc w:val="right"/>
      </w:pPr>
      <w:r>
        <w:t>Принят</w:t>
      </w:r>
    </w:p>
    <w:p>
      <w:pPr>
        <w:pStyle w:val="para1"/>
        <w:spacing/>
        <w:jc w:val="right"/>
      </w:pPr>
      <w:r>
        <w:t>Законодательным Собранием</w:t>
      </w:r>
    </w:p>
    <w:p>
      <w:pPr>
        <w:pStyle w:val="para1"/>
        <w:spacing/>
        <w:jc w:val="right"/>
      </w:pPr>
      <w:r>
        <w:t>Амурской области</w:t>
      </w:r>
    </w:p>
    <w:p>
      <w:pPr>
        <w:pStyle w:val="para1"/>
        <w:spacing/>
        <w:jc w:val="right"/>
      </w:pPr>
      <w:r>
        <w:t>20 декабря 2016 года</w:t>
      </w:r>
    </w:p>
    <w:p>
      <w:pPr>
        <w:pStyle w:val="para1"/>
        <w:ind w:firstLine="540"/>
        <w:spacing/>
        <w:jc w:val="both"/>
      </w:pPr>
      <w:r/>
    </w:p>
    <w:p>
      <w:pPr>
        <w:pStyle w:val="para2"/>
        <w:ind w:firstLine="540"/>
        <w:spacing/>
        <w:jc w:val="both"/>
        <w:outlineLvl w:val="0"/>
      </w:pPr>
      <w:r>
        <w:t>Статья 1</w:t>
      </w:r>
    </w:p>
    <w:p>
      <w:pPr>
        <w:pStyle w:val="para1"/>
        <w:ind w:firstLine="540"/>
        <w:spacing/>
        <w:jc w:val="both"/>
      </w:pPr>
      <w:r/>
    </w:p>
    <w:p>
      <w:pPr>
        <w:pStyle w:val="para1"/>
        <w:ind w:firstLine="540"/>
        <w:spacing/>
        <w:jc w:val="both"/>
      </w:pPr>
      <w:r>
        <w:t xml:space="preserve">Внести в статью 2 Закона Амурской области от 4 октября 2000 г. N 254-ОЗ "О создании судебных участков мировых судей на территории области" (с учетом изменений, внесенных Законами Амурской области от 8 февраля 2006 г. N 146-ОЗ, от 10 октября 2008 г. N 111-ОЗ, от 10 марта 2009 г. N 186-ОЗ, от 7 ноября 2011 г. N 552-ОЗ, от 7 июля 2014 г. N 382-ОЗ, от 1 октября 2014 г. N 406-ОЗ, от 1 сентября 2015 г. N 564-ОЗ, от 5 мая 2016 г. N 671-ОЗ) изменение, заменив в </w:t>
      </w:r>
      <w:hyperlink r:id="rId7" w:history="1">
        <w:r>
          <w:rPr>
            <w:color w:val="0000ff"/>
          </w:rPr>
          <w:t>абзаце тридцать восьмом</w:t>
        </w:r>
      </w:hyperlink>
      <w:r>
        <w:t xml:space="preserve"> слова "закрытого административно-территориального образования Углегорска" словами "закрытого административно-территориального образования Циолковского".</w:t>
      </w:r>
    </w:p>
    <w:p>
      <w:pPr>
        <w:pStyle w:val="para1"/>
        <w:ind w:firstLine="540"/>
        <w:spacing/>
        <w:jc w:val="both"/>
      </w:pPr>
      <w:r/>
    </w:p>
    <w:p>
      <w:pPr>
        <w:pStyle w:val="para2"/>
        <w:ind w:firstLine="540"/>
        <w:spacing/>
        <w:jc w:val="both"/>
        <w:outlineLvl w:val="0"/>
      </w:pPr>
      <w:r>
        <w:t>Статья 2</w:t>
      </w:r>
    </w:p>
    <w:p>
      <w:pPr>
        <w:pStyle w:val="para1"/>
        <w:ind w:firstLine="540"/>
        <w:spacing/>
        <w:jc w:val="both"/>
      </w:pPr>
      <w:r/>
    </w:p>
    <w:p>
      <w:pPr>
        <w:pStyle w:val="para1"/>
        <w:ind w:firstLine="540"/>
        <w:spacing/>
        <w:jc w:val="both"/>
      </w:pPr>
      <w:r>
        <w:t xml:space="preserve">Внести в приложение к Закону Амурской области от 11 апреля 2005 г. N 471-ОЗ "О гарантиях и компенсациях для лиц, работающих и проживающих на территории Амурской области" (с учетом изменений, внесенных Законами Амурской области от 1 ноября 2013 г. N 262-ОЗ, от 7 марта 2014 г. N 325-ОЗ, от 15 сентября 2014 г. N 398-ОЗ) изменение, заменив в </w:t>
      </w:r>
      <w:hyperlink r:id="rId8" w:history="1">
        <w:r>
          <w:rPr>
            <w:color w:val="0000ff"/>
          </w:rPr>
          <w:t>пункте 9</w:t>
        </w:r>
      </w:hyperlink>
      <w:r>
        <w:t xml:space="preserve"> слова "ЗАТО поселок Углегорск" словами "Закрытое административно-территориальное образование Циолковский".</w:t>
      </w:r>
    </w:p>
    <w:p>
      <w:pPr>
        <w:pStyle w:val="para1"/>
        <w:ind w:firstLine="540"/>
        <w:spacing/>
        <w:jc w:val="both"/>
      </w:pPr>
      <w:r/>
    </w:p>
    <w:p>
      <w:pPr>
        <w:pStyle w:val="para2"/>
        <w:ind w:firstLine="540"/>
        <w:spacing/>
        <w:jc w:val="both"/>
        <w:outlineLvl w:val="0"/>
      </w:pPr>
      <w:r>
        <w:t>Статья 3</w:t>
      </w:r>
    </w:p>
    <w:p>
      <w:pPr>
        <w:pStyle w:val="para1"/>
        <w:ind w:firstLine="540"/>
        <w:spacing/>
        <w:jc w:val="both"/>
      </w:pPr>
      <w:r/>
    </w:p>
    <w:p>
      <w:pPr>
        <w:pStyle w:val="para1"/>
        <w:ind w:firstLine="540"/>
        <w:spacing/>
        <w:jc w:val="both"/>
      </w:pPr>
      <w:r>
        <w:t xml:space="preserve">Внести в статью 27 главы IV Закона Амурской области от 14 декабря 2005 г. N 103-ОЗ "О комиссиях по делам несовершеннолетних и защите их прав" (с учетом изменений, внесенных Законами Амурской области от 6 июля 2006 г. N 201-ОЗ, от 28 декабря 2006 г. N 278-ОЗ, от 31 августа 2007 г. N 366-ОЗ, от 12 октября 2007 г. N 400-ОЗ, от 24 марта 2008 г. N 8-ОЗ, от 18 мая 2009 г. N 208-ОЗ, от 18 ноября 2009 г. N 276-ОЗ, от 10 июня 2010 г. N 345-ОЗ, от 8 декабря 2010 г. N 413-ОЗ, от 4 апреля 2011 г. N 466-ОЗ, от 9 октября 2012 г. N 100-ОЗ, от 23 ноября 2012 г. N 116-ОЗ, от 7 июня 2013 г. N 187-ОЗ, от 11 октября 2013 г. N 241-ОЗ, от 11 ноября 2013 г. N 276-ОЗ, от 28 ноября 2013 г. N 292-ОЗ, от 9 сентября 2014 г. N 394-ОЗ, от 7 мая 2015 г. N 530-ОЗ, от 2 ноября 2015 г. N 603-ОЗ, от 29 декабря 2015 г. N 635-ОЗ, от 4 марта 2016 г. N 651-ОЗ) изменение, заменив в </w:t>
      </w:r>
      <w:hyperlink r:id="rId9" w:history="1">
        <w:r>
          <w:rPr>
            <w:color w:val="0000ff"/>
          </w:rPr>
          <w:t>абзаце тридцатом части 2</w:t>
        </w:r>
      </w:hyperlink>
      <w:r>
        <w:t xml:space="preserve"> слова "ЗАТО п. Углегорск" словами "закрытое административно-территориальное образование Циолковский".</w:t>
      </w:r>
    </w:p>
    <w:p>
      <w:pPr>
        <w:pStyle w:val="para1"/>
        <w:ind w:firstLine="540"/>
        <w:spacing/>
        <w:jc w:val="both"/>
      </w:pPr>
      <w:r/>
    </w:p>
    <w:p>
      <w:pPr>
        <w:pStyle w:val="para2"/>
        <w:ind w:firstLine="540"/>
        <w:spacing/>
        <w:jc w:val="both"/>
        <w:outlineLvl w:val="0"/>
      </w:pPr>
      <w:r>
        <w:t>Статья 4</w:t>
      </w:r>
    </w:p>
    <w:p>
      <w:pPr>
        <w:pStyle w:val="para1"/>
        <w:ind w:firstLine="540"/>
        <w:spacing/>
        <w:jc w:val="both"/>
      </w:pPr>
      <w:r/>
    </w:p>
    <w:p>
      <w:pPr>
        <w:pStyle w:val="para1"/>
        <w:ind w:firstLine="540"/>
        <w:spacing/>
        <w:jc w:val="both"/>
      </w:pPr>
      <w:r>
        <w:t xml:space="preserve">Внести в статью 7 Закона Амурской области от 23 декабря 2005 г. N 127-ОЗ "О порядке решения вопросов административно-территориального устройства Амурской области" (с учетом изменений, внесенных Законами Амурской области от 12 октября 2007 г. N 400-ОЗ, от 29 декабря 2008 г. N 164-ОЗ, от 11 ноября 2013 г. N 272-ОЗ) изменение, заменив в </w:t>
      </w:r>
      <w:hyperlink r:id="rId10" w:history="1">
        <w:r>
          <w:rPr>
            <w:color w:val="0000ff"/>
          </w:rPr>
          <w:t>подпункте "б" пункта 2</w:t>
        </w:r>
      </w:hyperlink>
      <w:r>
        <w:t xml:space="preserve"> слова "закрытое административно-территориальное образование поселок Углегорск" словами "закрытое административно-территориальное образование Циолковский".</w:t>
      </w:r>
    </w:p>
    <w:p>
      <w:pPr>
        <w:pStyle w:val="para1"/>
        <w:ind w:firstLine="540"/>
        <w:spacing/>
        <w:jc w:val="both"/>
      </w:pPr>
      <w:r/>
    </w:p>
    <w:p>
      <w:pPr>
        <w:pStyle w:val="para2"/>
        <w:ind w:firstLine="540"/>
        <w:spacing/>
        <w:jc w:val="both"/>
        <w:outlineLvl w:val="0"/>
      </w:pPr>
      <w:r>
        <w:t>Статья 5</w:t>
      </w:r>
    </w:p>
    <w:p>
      <w:pPr>
        <w:pStyle w:val="para1"/>
        <w:ind w:firstLine="540"/>
        <w:spacing/>
        <w:jc w:val="both"/>
      </w:pPr>
      <w:r/>
    </w:p>
    <w:p>
      <w:pPr>
        <w:pStyle w:val="para1"/>
        <w:ind w:firstLine="540"/>
        <w:spacing/>
        <w:jc w:val="both"/>
      </w:pPr>
      <w:r>
        <w:t xml:space="preserve">Внести в статью 2 Закона Амурской области от 22 декабря 2008 г. N 144-ОЗ "О порядке формирования и деятельности административных комиссий в Амурской области" (с учетом изменений, внесенных Законами Амурской области от 10 июня 2010 г. N 345-ОЗ, от 30 декабря 2010 г. N 433-ОЗ, от 30 июня 2011 г. N 504-ОЗ, от 9 октября 2012 г. N 95-ОЗ, от 23 ноября 2012 г. N 116-ОЗ, от 5 ноября 2013 г. N 264-ОЗ, от 29 декабря 2015 г. N 635-ОЗ) изменение, заменив в </w:t>
      </w:r>
      <w:hyperlink r:id="rId11" w:history="1">
        <w:r>
          <w:rPr>
            <w:color w:val="0000ff"/>
          </w:rPr>
          <w:t>пункте 29</w:t>
        </w:r>
      </w:hyperlink>
      <w:r>
        <w:t xml:space="preserve"> слова "ЗАТО п. Углегорске" словами "закрытом административно-территориальном образовании Циолковском".</w:t>
      </w:r>
    </w:p>
    <w:p>
      <w:pPr>
        <w:pStyle w:val="para1"/>
        <w:ind w:firstLine="540"/>
        <w:spacing/>
        <w:jc w:val="both"/>
      </w:pPr>
      <w:r/>
    </w:p>
    <w:p>
      <w:pPr>
        <w:pStyle w:val="para2"/>
        <w:ind w:firstLine="540"/>
        <w:spacing/>
        <w:jc w:val="both"/>
        <w:outlineLvl w:val="0"/>
      </w:pPr>
      <w:r>
        <w:t>Статья 6</w:t>
      </w:r>
    </w:p>
    <w:p>
      <w:pPr>
        <w:pStyle w:val="para1"/>
        <w:ind w:firstLine="540"/>
        <w:spacing/>
        <w:jc w:val="both"/>
      </w:pPr>
      <w:r/>
    </w:p>
    <w:p>
      <w:pPr>
        <w:pStyle w:val="para1"/>
        <w:ind w:firstLine="540"/>
        <w:spacing/>
        <w:jc w:val="both"/>
      </w:pPr>
      <w:r>
        <w:t xml:space="preserve">Внести в приложение к Закону Амурской области от 9 октября 2012 г. N 93-ОЗ "О патентной системе налогообложения на территории Амурской области" (с учетом изменений, внесенных Законами Амурской области от 8 октября 2013 г. N 232-ОЗ, от 27 ноября 2014 г. N 441-ОЗ, от 5 мая 2015 г. N 525-ОЗ, от 8 октября 2015 г. N 593-ОЗ) изменение, заменив в </w:t>
      </w:r>
      <w:hyperlink r:id="rId12" w:history="1">
        <w:r>
          <w:rPr>
            <w:color w:val="0000ff"/>
          </w:rPr>
          <w:t>пункте 3.1</w:t>
        </w:r>
      </w:hyperlink>
      <w:r>
        <w:t xml:space="preserve"> слова "ЗАТО п. Углегорск" словами "закрытое административно-территориальное образование Циолковский".</w:t>
      </w:r>
    </w:p>
    <w:p>
      <w:pPr>
        <w:pStyle w:val="para1"/>
        <w:ind w:firstLine="540"/>
        <w:spacing/>
        <w:jc w:val="both"/>
      </w:pPr>
      <w:r/>
    </w:p>
    <w:p>
      <w:pPr>
        <w:pStyle w:val="para2"/>
        <w:ind w:firstLine="540"/>
        <w:spacing/>
        <w:jc w:val="both"/>
        <w:outlineLvl w:val="0"/>
      </w:pPr>
      <w:r>
        <w:t>Статья 7</w:t>
      </w:r>
    </w:p>
    <w:p>
      <w:pPr>
        <w:pStyle w:val="para1"/>
        <w:ind w:firstLine="540"/>
        <w:spacing/>
        <w:jc w:val="both"/>
      </w:pPr>
      <w:r/>
    </w:p>
    <w:p>
      <w:pPr>
        <w:pStyle w:val="para1"/>
        <w:ind w:firstLine="540"/>
        <w:spacing/>
        <w:jc w:val="both"/>
      </w:pPr>
      <w:r>
        <w:t>Настоящий Закон вступает в силу с 1 января 2017 года.</w:t>
      </w:r>
    </w:p>
    <w:p>
      <w:pPr>
        <w:pStyle w:val="para1"/>
        <w:spacing/>
        <w:jc w:val="right"/>
      </w:pPr>
      <w:r/>
    </w:p>
    <w:p>
      <w:pPr>
        <w:pStyle w:val="para1"/>
        <w:spacing/>
        <w:jc w:val="right"/>
      </w:pPr>
      <w:r>
        <w:t>Губернатор</w:t>
      </w:r>
    </w:p>
    <w:p>
      <w:pPr>
        <w:pStyle w:val="para1"/>
        <w:spacing/>
        <w:jc w:val="right"/>
      </w:pPr>
      <w:r>
        <w:t>Амурской области</w:t>
      </w:r>
    </w:p>
    <w:p>
      <w:pPr>
        <w:pStyle w:val="para1"/>
        <w:spacing/>
        <w:jc w:val="right"/>
      </w:pPr>
      <w:r>
        <w:t>А.А.КОЗЛОВ</w:t>
      </w:r>
    </w:p>
    <w:p>
      <w:pPr>
        <w:pStyle w:val="para1"/>
      </w:pPr>
      <w:r>
        <w:t>г. Благовещенск</w:t>
      </w:r>
    </w:p>
    <w:p>
      <w:pPr>
        <w:pStyle w:val="para1"/>
        <w:spacing w:before="220"/>
      </w:pPr>
      <w:r>
        <w:t>28 декабря 2016 года</w:t>
      </w:r>
    </w:p>
    <w:p>
      <w:pPr>
        <w:pStyle w:val="para1"/>
        <w:spacing w:before="220"/>
      </w:pPr>
      <w:r>
        <w:t>N 45-ОЗ</w:t>
      </w:r>
    </w:p>
    <w:p>
      <w:pPr>
        <w:pStyle w:val="para1"/>
      </w:pPr>
      <w:r/>
    </w:p>
    <w:p>
      <w:pPr>
        <w:pStyle w:val="para1"/>
      </w:pP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701" w:top="1134" w:right="850" w:bottom="1134"/>
      <w:paperSrc w:first="0" w:other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Tahoma">
    <w:panose1 w:val="020B060403050404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shapeDefaults>
    <o:shapedefaults v:ext="edit" spidmax="1026"/>
    <o:shapelayout v:ext="edit">
      <o:rules v:ext="edit"/>
    </o:shapelayout>
  </w:shapeDefaults>
  <w:tmPrefOne w:val="17"/>
  <w:tmPrefTwo w:val="1"/>
  <w:tmFmtPref w:val="55063659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51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575770242" w:val="923" w:fileVer="341" w:fileVerOS="4"/>
  <w:guidesAndGrid showGuides="1" lockGuides="0" snapToGuides="1" snapToPageMargins="0" snapToOtherObjects="1" tolerance="8" gridDistanceHorizontal="283" gridDistanceVertical="283" showGrid="0" snapToGrid="0" numberOfMasterpages="3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pPr>
      <w:spacing w:after="200" w:line="276" w:lineRule="auto"/>
    </w:pPr>
  </w:style>
  <w:style w:type="paragraph" w:styleId="para1" w:customStyle="1">
    <w:name w:val="ConsPlusNormal"/>
    <w:qFormat/>
    <w:pPr>
      <w:widowControl w:val="0"/>
    </w:pPr>
    <w:rPr>
      <w:rFonts w:eastAsia="Times New Roman" w:cs="Calibri"/>
      <w:szCs w:val="20"/>
    </w:rPr>
  </w:style>
  <w:style w:type="paragraph" w:styleId="para2" w:customStyle="1">
    <w:name w:val="ConsPlusTitle"/>
    <w:qFormat/>
    <w:pPr>
      <w:widowControl w:val="0"/>
    </w:pPr>
    <w:rPr>
      <w:rFonts w:eastAsia="Times New Roman" w:cs="Calibri"/>
      <w:b/>
      <w:szCs w:val="20"/>
    </w:rPr>
  </w:style>
  <w:style w:type="paragraph" w:styleId="para3" w:customStyle="1">
    <w:name w:val="ConsPlusTitlePage"/>
    <w:qFormat/>
    <w:pPr>
      <w:widowControl w:val="0"/>
    </w:pPr>
    <w:rPr>
      <w:rFonts w:ascii="Tahoma" w:hAnsi="Tahoma" w:eastAsia="Times New Roman" w:cs="Tahoma"/>
      <w:sz w:val="20"/>
      <w:szCs w:val="20"/>
    </w:rPr>
  </w:style>
  <w:style w:type="character" w:styleId="char0" w:default="1">
    <w:name w:val="Default Paragraph 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pPr>
      <w:spacing w:after="200" w:line="276" w:lineRule="auto"/>
    </w:pPr>
  </w:style>
  <w:style w:type="paragraph" w:styleId="para1" w:customStyle="1">
    <w:name w:val="ConsPlusNormal"/>
    <w:qFormat/>
    <w:pPr>
      <w:widowControl w:val="0"/>
    </w:pPr>
    <w:rPr>
      <w:rFonts w:eastAsia="Times New Roman" w:cs="Calibri"/>
      <w:szCs w:val="20"/>
    </w:rPr>
  </w:style>
  <w:style w:type="paragraph" w:styleId="para2" w:customStyle="1">
    <w:name w:val="ConsPlusTitle"/>
    <w:qFormat/>
    <w:pPr>
      <w:widowControl w:val="0"/>
    </w:pPr>
    <w:rPr>
      <w:rFonts w:eastAsia="Times New Roman" w:cs="Calibri"/>
      <w:b/>
      <w:szCs w:val="20"/>
    </w:rPr>
  </w:style>
  <w:style w:type="paragraph" w:styleId="para3" w:customStyle="1">
    <w:name w:val="ConsPlusTitlePage"/>
    <w:qFormat/>
    <w:pPr>
      <w:widowControl w:val="0"/>
    </w:pPr>
    <w:rPr>
      <w:rFonts w:ascii="Tahoma" w:hAnsi="Tahoma" w:eastAsia="Times New Roman" w:cs="Tahoma"/>
      <w:sz w:val="20"/>
      <w:szCs w:val="20"/>
    </w:rPr>
  </w:style>
  <w:style w:type="character" w:styleId="char0" w:default="1">
    <w:name w:val="Default Paragraph 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yperlink" Target="consultantplus://offline/ref=E9247EC9679B8BD1E1F7718AFABEE7876D86515F775204E63529B52E0209343A829EE4C0EA5091D45589C2A31339BE092AB49AC729E33ADBDC7E901DC5D" TargetMode="External"/><Relationship Id="rId8" Type="http://schemas.openxmlformats.org/officeDocument/2006/relationships/hyperlink" Target="consultantplus://offline/ref=E9247EC9679B8BD1E1F7718AFABEE7876D86515F785708E73229B52E0209343A829EE4C0EA5091D45588CDA21339BE092AB49AC729E33ADBDC7E901DC5D" TargetMode="External"/><Relationship Id="rId9" Type="http://schemas.openxmlformats.org/officeDocument/2006/relationships/hyperlink" Target="consultantplus://offline/ref=E9247EC9679B8BD1E1F7718AFABEE7876D86515F775109EF3029B52E0209343A829EE4C0EA5091D4558CC2AB1339BE092AB49AC729E33ADBDC7E901DC5D" TargetMode="External"/><Relationship Id="rId10" Type="http://schemas.openxmlformats.org/officeDocument/2006/relationships/hyperlink" Target="consultantplus://offline/ref=E9247EC9679B8BD1E1F7718AFABEE7876D86515F79520BEF3629B52E0209343A829EE4C0EA5091D4558BCBAF1339BE092AB49AC729E33ADBDC7E901DC5D" TargetMode="External"/><Relationship Id="rId11" Type="http://schemas.openxmlformats.org/officeDocument/2006/relationships/hyperlink" Target="consultantplus://offline/ref=E9247EC9679B8BD1E1F7718AFABEE7876D86515F775704E43929B52E0209343A829EE4C0EA5091D45589CFAA1339BE092AB49AC729E33ADBDC7E901DC5D" TargetMode="External"/><Relationship Id="rId12" Type="http://schemas.openxmlformats.org/officeDocument/2006/relationships/hyperlink" Target="consultantplus://offline/ref=E9247EC9679B8BD1E1F7718AFABEE7876D86515F775504E13829B52E0209343A829EE4C0EA5091DC57829FFA5C38E24D79A79BC329E038C41DC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2800-00-082</dc:creator>
  <cp:keywords/>
  <dc:description/>
  <cp:lastModifiedBy/>
  <cp:revision>2</cp:revision>
  <dcterms:created xsi:type="dcterms:W3CDTF">2019-12-06T03:02:00Z</dcterms:created>
  <dcterms:modified xsi:type="dcterms:W3CDTF">2019-12-08T01:57:22Z</dcterms:modified>
</cp:coreProperties>
</file>